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ind w:right="-155" w:firstLine="480" w:firstLineChars="200"/>
        <w:rPr>
          <w:rFonts w:hint="eastAsia" w:ascii="宋体" w:hAnsi="宋体" w:eastAsia="宋体"/>
          <w:color w:val="000000"/>
          <w:sz w:val="24"/>
          <w:szCs w:val="24"/>
          <w:lang w:eastAsia="zh-CN"/>
        </w:rPr>
      </w:pPr>
      <w:r>
        <w:rPr>
          <w:rFonts w:hint="eastAsia" w:ascii="宋体" w:hAnsi="宋体"/>
          <w:color w:val="000000"/>
          <w:sz w:val="24"/>
          <w:szCs w:val="24"/>
        </w:rPr>
        <w:t>扬州大学附属医院医疗废弃物信息化回收管理系统项目</w:t>
      </w:r>
      <w:r>
        <w:rPr>
          <w:rFonts w:hint="eastAsia" w:ascii="宋体" w:hAnsi="宋体"/>
          <w:color w:val="000000"/>
          <w:sz w:val="24"/>
          <w:szCs w:val="24"/>
          <w:lang w:eastAsia="zh-CN"/>
        </w:rPr>
        <w:t>竞争性谈判公告</w:t>
      </w:r>
    </w:p>
    <w:p>
      <w:pPr>
        <w:spacing w:line="420" w:lineRule="exact"/>
        <w:ind w:right="-155" w:firstLine="480" w:firstLineChars="200"/>
        <w:rPr>
          <w:rFonts w:ascii="宋体" w:hAnsi="宋体"/>
          <w:color w:val="000000"/>
          <w:sz w:val="24"/>
          <w:szCs w:val="24"/>
        </w:rPr>
      </w:pPr>
      <w:r>
        <w:rPr>
          <w:rFonts w:hint="eastAsia" w:ascii="宋体" w:hAnsi="宋体"/>
          <w:color w:val="000000"/>
          <w:sz w:val="24"/>
          <w:szCs w:val="24"/>
        </w:rPr>
        <w:t>江苏唯诚建设咨询有限公司受扬州大学附属医院的委托，就医疗废弃物信息化回收管理系统项目进行竞争性谈判，现欢迎符合相关条件的供应商参加。</w:t>
      </w:r>
    </w:p>
    <w:p>
      <w:pPr>
        <w:spacing w:line="420" w:lineRule="exact"/>
        <w:ind w:left="88" w:right="-155" w:firstLine="361" w:firstLineChars="150"/>
        <w:rPr>
          <w:rFonts w:ascii="宋体" w:hAnsi="宋体"/>
          <w:b/>
          <w:color w:val="000000"/>
          <w:sz w:val="24"/>
          <w:szCs w:val="24"/>
        </w:rPr>
      </w:pPr>
      <w:r>
        <w:rPr>
          <w:rFonts w:hint="eastAsia" w:ascii="宋体" w:hAnsi="宋体"/>
          <w:b/>
          <w:color w:val="000000"/>
          <w:sz w:val="24"/>
          <w:szCs w:val="24"/>
        </w:rPr>
        <w:t>一、谈判项目名称及编号</w:t>
      </w:r>
    </w:p>
    <w:p>
      <w:pPr>
        <w:spacing w:line="420" w:lineRule="exact"/>
        <w:ind w:right="-155" w:firstLine="480" w:firstLineChars="200"/>
        <w:rPr>
          <w:rFonts w:hint="eastAsia" w:ascii="宋体" w:hAnsi="宋体"/>
          <w:color w:val="000000"/>
          <w:sz w:val="24"/>
          <w:szCs w:val="24"/>
        </w:rPr>
      </w:pPr>
      <w:r>
        <w:rPr>
          <w:rFonts w:hint="eastAsia" w:ascii="宋体" w:hAnsi="宋体"/>
          <w:color w:val="000000"/>
          <w:sz w:val="24"/>
          <w:szCs w:val="24"/>
        </w:rPr>
        <w:t>医疗废弃物信息化回收管理系统项目    编号：VCCGDL-20181018</w:t>
      </w:r>
    </w:p>
    <w:p>
      <w:pPr>
        <w:spacing w:line="420" w:lineRule="exact"/>
        <w:ind w:left="88" w:right="-155" w:firstLine="361" w:firstLineChars="150"/>
        <w:rPr>
          <w:rFonts w:ascii="宋体" w:hAnsi="宋体"/>
          <w:color w:val="000000"/>
          <w:sz w:val="24"/>
          <w:szCs w:val="24"/>
        </w:rPr>
      </w:pPr>
      <w:r>
        <w:rPr>
          <w:rFonts w:hint="eastAsia" w:ascii="宋体" w:hAnsi="宋体"/>
          <w:b/>
          <w:bCs/>
          <w:color w:val="000000"/>
          <w:sz w:val="24"/>
          <w:szCs w:val="24"/>
        </w:rPr>
        <w:t>二、谈判项目简介</w:t>
      </w:r>
    </w:p>
    <w:p>
      <w:pPr>
        <w:spacing w:line="420" w:lineRule="exact"/>
        <w:ind w:right="-155" w:firstLine="480" w:firstLineChars="200"/>
        <w:rPr>
          <w:rFonts w:hint="eastAsia" w:ascii="宋体" w:hAnsi="宋体"/>
          <w:color w:val="000000"/>
          <w:sz w:val="24"/>
          <w:szCs w:val="24"/>
        </w:rPr>
      </w:pPr>
      <w:r>
        <w:rPr>
          <w:rFonts w:hint="eastAsia" w:ascii="宋体" w:hAnsi="宋体"/>
          <w:color w:val="000000"/>
          <w:sz w:val="24"/>
          <w:szCs w:val="24"/>
          <w:lang w:val="zh-CN"/>
        </w:rPr>
        <w:t>1、</w:t>
      </w:r>
      <w:r>
        <w:rPr>
          <w:rFonts w:hint="eastAsia" w:ascii="宋体" w:hAnsi="宋体"/>
          <w:color w:val="000000"/>
          <w:sz w:val="24"/>
          <w:szCs w:val="24"/>
        </w:rPr>
        <w:t>扬州大学附属医院医疗废弃物信息化回收管理系统项目，包含硬件和软件。</w:t>
      </w:r>
    </w:p>
    <w:p>
      <w:pPr>
        <w:spacing w:line="420" w:lineRule="exact"/>
        <w:ind w:right="-155" w:firstLine="480" w:firstLineChars="200"/>
        <w:rPr>
          <w:rFonts w:hint="eastAsia" w:ascii="宋体" w:hAnsi="宋体"/>
          <w:color w:val="000000"/>
          <w:sz w:val="24"/>
          <w:szCs w:val="24"/>
        </w:rPr>
      </w:pPr>
      <w:r>
        <w:rPr>
          <w:rFonts w:hint="eastAsia" w:ascii="宋体" w:hAnsi="宋体"/>
          <w:color w:val="000000"/>
          <w:sz w:val="24"/>
          <w:szCs w:val="24"/>
          <w:lang w:val="zh-CN"/>
        </w:rPr>
        <w:t>2、最高限价</w:t>
      </w:r>
      <w:r>
        <w:rPr>
          <w:rFonts w:hint="eastAsia" w:ascii="宋体" w:hAnsi="宋体"/>
          <w:color w:val="000000"/>
          <w:sz w:val="24"/>
          <w:szCs w:val="24"/>
          <w:u w:val="single"/>
        </w:rPr>
        <w:t>17</w:t>
      </w:r>
      <w:r>
        <w:rPr>
          <w:rFonts w:hint="eastAsia" w:ascii="宋体" w:hAnsi="宋体"/>
          <w:b/>
          <w:color w:val="000000"/>
          <w:sz w:val="24"/>
          <w:szCs w:val="24"/>
        </w:rPr>
        <w:t>万元</w:t>
      </w:r>
      <w:r>
        <w:rPr>
          <w:rFonts w:hint="eastAsia" w:ascii="宋体" w:hAnsi="宋体"/>
          <w:color w:val="000000"/>
          <w:sz w:val="24"/>
          <w:szCs w:val="24"/>
        </w:rPr>
        <w:t>。</w:t>
      </w:r>
    </w:p>
    <w:p>
      <w:pPr>
        <w:spacing w:line="420" w:lineRule="exact"/>
        <w:ind w:right="-155" w:firstLine="480" w:firstLineChars="200"/>
        <w:rPr>
          <w:rFonts w:hint="eastAsia" w:ascii="宋体" w:hAnsi="宋体"/>
          <w:color w:val="000000"/>
          <w:sz w:val="24"/>
          <w:szCs w:val="24"/>
        </w:rPr>
      </w:pPr>
      <w:r>
        <w:rPr>
          <w:rFonts w:hint="eastAsia" w:ascii="宋体" w:hAnsi="宋体"/>
          <w:color w:val="000000"/>
          <w:sz w:val="24"/>
          <w:szCs w:val="24"/>
          <w:lang w:val="zh-CN"/>
        </w:rPr>
        <w:t>3、供货期：</w:t>
      </w:r>
      <w:r>
        <w:rPr>
          <w:rFonts w:hint="eastAsia" w:ascii="宋体" w:hAnsi="宋体"/>
          <w:color w:val="000000"/>
          <w:sz w:val="24"/>
          <w:szCs w:val="24"/>
        </w:rPr>
        <w:t>本项目自签订合同之日起</w:t>
      </w:r>
      <w:r>
        <w:rPr>
          <w:rFonts w:hint="eastAsia" w:ascii="宋体" w:hAnsi="宋体"/>
          <w:color w:val="000000"/>
          <w:sz w:val="24"/>
          <w:szCs w:val="24"/>
          <w:u w:val="single"/>
        </w:rPr>
        <w:t>7</w:t>
      </w:r>
      <w:r>
        <w:rPr>
          <w:rFonts w:hint="eastAsia" w:ascii="宋体" w:hAnsi="宋体"/>
          <w:color w:val="000000"/>
          <w:sz w:val="24"/>
          <w:szCs w:val="24"/>
        </w:rPr>
        <w:t>个日历天内完成。</w:t>
      </w:r>
    </w:p>
    <w:p>
      <w:pPr>
        <w:tabs>
          <w:tab w:val="center" w:pos="4230"/>
        </w:tabs>
        <w:spacing w:line="420" w:lineRule="exact"/>
        <w:ind w:right="-155" w:firstLine="482" w:firstLineChars="200"/>
        <w:rPr>
          <w:rFonts w:ascii="宋体" w:hAnsi="宋体"/>
          <w:b/>
          <w:color w:val="000000"/>
          <w:sz w:val="24"/>
          <w:szCs w:val="24"/>
        </w:rPr>
      </w:pPr>
      <w:r>
        <w:rPr>
          <w:rFonts w:hint="eastAsia" w:ascii="宋体" w:hAnsi="宋体"/>
          <w:b/>
          <w:color w:val="000000"/>
          <w:sz w:val="24"/>
          <w:szCs w:val="24"/>
        </w:rPr>
        <w:t>三、谈判供应商资格要求</w:t>
      </w:r>
      <w:r>
        <w:rPr>
          <w:rFonts w:ascii="宋体" w:hAnsi="宋体"/>
          <w:b/>
          <w:color w:val="000000"/>
          <w:sz w:val="24"/>
          <w:szCs w:val="24"/>
        </w:rPr>
        <w:tab/>
      </w:r>
    </w:p>
    <w:p>
      <w:pPr>
        <w:spacing w:line="420" w:lineRule="exact"/>
        <w:rPr>
          <w:rFonts w:hint="eastAsia" w:ascii="宋体" w:hAnsi="宋体"/>
          <w:b/>
          <w:bCs/>
          <w:color w:val="000000"/>
          <w:sz w:val="24"/>
          <w:szCs w:val="24"/>
          <w:lang w:val="zh-CN"/>
        </w:rPr>
      </w:pPr>
      <w:r>
        <w:rPr>
          <w:rFonts w:hint="eastAsia" w:ascii="宋体" w:hAnsi="宋体"/>
          <w:b/>
          <w:bCs/>
          <w:color w:val="000000"/>
          <w:sz w:val="24"/>
          <w:szCs w:val="24"/>
          <w:lang w:val="zh-CN"/>
        </w:rPr>
        <w:t xml:space="preserve">   （一）应符合《中华人民共和国政府采购法》第二十二条规定，并提供下列材料：</w:t>
      </w:r>
    </w:p>
    <w:p>
      <w:pPr>
        <w:spacing w:line="420" w:lineRule="exact"/>
        <w:ind w:firstLine="480" w:firstLineChars="200"/>
        <w:jc w:val="left"/>
        <w:rPr>
          <w:rFonts w:ascii="宋体" w:hAnsi="宋体"/>
          <w:sz w:val="24"/>
          <w:szCs w:val="24"/>
        </w:rPr>
      </w:pPr>
      <w:r>
        <w:rPr>
          <w:rFonts w:hint="eastAsia" w:ascii="宋体" w:hAnsi="宋体"/>
          <w:sz w:val="24"/>
          <w:szCs w:val="24"/>
        </w:rPr>
        <w:t>(1)★谈判响应函</w:t>
      </w:r>
      <w:r>
        <w:rPr>
          <w:rFonts w:hint="eastAsia" w:ascii="宋体" w:hAnsi="宋体"/>
          <w:b/>
          <w:sz w:val="24"/>
          <w:szCs w:val="24"/>
        </w:rPr>
        <w:t>(原件)</w:t>
      </w:r>
    </w:p>
    <w:p>
      <w:pPr>
        <w:spacing w:line="420" w:lineRule="exact"/>
        <w:ind w:firstLine="480" w:firstLineChars="200"/>
        <w:jc w:val="left"/>
        <w:rPr>
          <w:rFonts w:ascii="宋体" w:hAnsi="宋体"/>
          <w:sz w:val="24"/>
          <w:szCs w:val="24"/>
        </w:rPr>
      </w:pPr>
      <w:r>
        <w:rPr>
          <w:rFonts w:hint="eastAsia" w:ascii="宋体" w:hAnsi="宋体"/>
          <w:sz w:val="24"/>
          <w:szCs w:val="24"/>
        </w:rPr>
        <w:t>(2)★资格声明</w:t>
      </w:r>
      <w:r>
        <w:rPr>
          <w:rFonts w:hint="eastAsia" w:ascii="宋体" w:hAnsi="宋体"/>
          <w:b/>
          <w:sz w:val="24"/>
          <w:szCs w:val="24"/>
        </w:rPr>
        <w:t>(原件)</w:t>
      </w:r>
    </w:p>
    <w:p>
      <w:pPr>
        <w:spacing w:line="420" w:lineRule="exact"/>
        <w:ind w:firstLine="480" w:firstLineChars="200"/>
        <w:jc w:val="left"/>
        <w:rPr>
          <w:rFonts w:ascii="宋体" w:hAnsi="宋体"/>
          <w:sz w:val="24"/>
          <w:szCs w:val="24"/>
        </w:rPr>
      </w:pPr>
      <w:r>
        <w:rPr>
          <w:rFonts w:hint="eastAsia" w:ascii="宋体" w:hAnsi="宋体"/>
          <w:sz w:val="24"/>
          <w:szCs w:val="24"/>
        </w:rPr>
        <w:t>(3)★被授权人参加谈判的须提供《法定代表人授权书》原件和被授权人身份证复印件</w:t>
      </w:r>
      <w:r>
        <w:rPr>
          <w:rFonts w:hint="eastAsia" w:ascii="宋体" w:hAnsi="宋体"/>
          <w:b/>
          <w:sz w:val="24"/>
          <w:szCs w:val="24"/>
        </w:rPr>
        <w:t>(原件备查)</w:t>
      </w:r>
      <w:r>
        <w:rPr>
          <w:rFonts w:hint="eastAsia" w:ascii="宋体" w:hAnsi="宋体"/>
          <w:sz w:val="24"/>
          <w:szCs w:val="24"/>
        </w:rPr>
        <w:t>；若法定代表人参加谈判，只须提供法定代表人本人身份证复印件</w:t>
      </w:r>
      <w:r>
        <w:rPr>
          <w:rFonts w:hint="eastAsia" w:ascii="宋体" w:hAnsi="宋体"/>
          <w:b/>
          <w:sz w:val="24"/>
          <w:szCs w:val="24"/>
        </w:rPr>
        <w:t>(原件备查)</w:t>
      </w:r>
    </w:p>
    <w:p>
      <w:pPr>
        <w:spacing w:line="420" w:lineRule="exact"/>
        <w:ind w:firstLine="480" w:firstLineChars="200"/>
        <w:jc w:val="left"/>
        <w:rPr>
          <w:rFonts w:ascii="宋体" w:hAnsi="宋体"/>
          <w:sz w:val="24"/>
          <w:szCs w:val="24"/>
        </w:rPr>
      </w:pPr>
      <w:r>
        <w:rPr>
          <w:rFonts w:hint="eastAsia" w:ascii="宋体" w:hAnsi="宋体"/>
          <w:sz w:val="24"/>
          <w:szCs w:val="24"/>
        </w:rPr>
        <w:t>(4)★营业执照副本</w:t>
      </w:r>
      <w:r>
        <w:rPr>
          <w:rFonts w:hint="eastAsia" w:ascii="宋体" w:hAnsi="宋体"/>
          <w:b/>
          <w:bCs/>
          <w:sz w:val="24"/>
          <w:szCs w:val="24"/>
        </w:rPr>
        <w:t>(复印件加盖谈判供应商公章)</w:t>
      </w:r>
    </w:p>
    <w:p>
      <w:pPr>
        <w:spacing w:line="420" w:lineRule="exact"/>
        <w:ind w:firstLine="480" w:firstLineChars="200"/>
        <w:jc w:val="left"/>
        <w:rPr>
          <w:rFonts w:ascii="宋体" w:hAnsi="宋体"/>
          <w:sz w:val="24"/>
          <w:szCs w:val="24"/>
        </w:rPr>
      </w:pPr>
      <w:r>
        <w:rPr>
          <w:rFonts w:hint="eastAsia" w:ascii="宋体" w:hAnsi="宋体"/>
          <w:sz w:val="24"/>
          <w:szCs w:val="24"/>
        </w:rPr>
        <w:t>(5)★依法缴纳职工社会保障资金的证明材料(税务、银行或社会保险基金管理部门出具的近6个月已缴纳职工社会保障资金的缴款凭证或缴款证明</w:t>
      </w:r>
      <w:r>
        <w:rPr>
          <w:rFonts w:hint="eastAsia" w:ascii="宋体" w:hAnsi="宋体"/>
          <w:b/>
          <w:bCs/>
          <w:sz w:val="24"/>
          <w:szCs w:val="24"/>
        </w:rPr>
        <w:t>复印件加盖谈判供应商公章</w:t>
      </w:r>
      <w:r>
        <w:rPr>
          <w:rFonts w:hint="eastAsia" w:ascii="宋体" w:hAnsi="宋体"/>
          <w:sz w:val="24"/>
          <w:szCs w:val="24"/>
        </w:rPr>
        <w:t>)</w:t>
      </w:r>
    </w:p>
    <w:p>
      <w:pPr>
        <w:spacing w:line="420" w:lineRule="exact"/>
        <w:ind w:firstLine="480" w:firstLineChars="200"/>
        <w:jc w:val="left"/>
        <w:rPr>
          <w:rFonts w:ascii="宋体" w:hAnsi="宋体"/>
          <w:sz w:val="24"/>
          <w:szCs w:val="24"/>
        </w:rPr>
      </w:pPr>
      <w:r>
        <w:rPr>
          <w:rFonts w:hint="eastAsia" w:ascii="宋体" w:hAnsi="宋体"/>
          <w:sz w:val="24"/>
          <w:szCs w:val="24"/>
        </w:rPr>
        <w:t>(6)★谈判供应商近三个月任意一份依法纳税的缴款凭证</w:t>
      </w:r>
      <w:r>
        <w:rPr>
          <w:rFonts w:hint="eastAsia" w:ascii="宋体" w:hAnsi="宋体"/>
          <w:b/>
          <w:bCs/>
          <w:sz w:val="24"/>
          <w:szCs w:val="24"/>
        </w:rPr>
        <w:t>(复印件加盖谈判供应商公章)</w:t>
      </w:r>
    </w:p>
    <w:p>
      <w:pPr>
        <w:spacing w:line="420" w:lineRule="exact"/>
        <w:ind w:firstLine="480" w:firstLineChars="200"/>
        <w:jc w:val="left"/>
        <w:rPr>
          <w:rFonts w:ascii="宋体" w:hAnsi="宋体"/>
          <w:sz w:val="24"/>
          <w:szCs w:val="24"/>
        </w:rPr>
      </w:pPr>
      <w:r>
        <w:rPr>
          <w:rFonts w:hint="eastAsia" w:ascii="宋体" w:hAnsi="宋体"/>
          <w:sz w:val="24"/>
          <w:szCs w:val="24"/>
        </w:rPr>
        <w:t>(7)★与第（6）条相对应的纳税申报表或经会计师事务所审计的2017年度财务报告</w:t>
      </w:r>
      <w:r>
        <w:rPr>
          <w:rFonts w:hint="eastAsia" w:ascii="宋体" w:hAnsi="宋体"/>
          <w:b/>
          <w:sz w:val="24"/>
          <w:szCs w:val="24"/>
        </w:rPr>
        <w:t>(复印件加盖谈判供应商公章)</w:t>
      </w:r>
    </w:p>
    <w:p>
      <w:pPr>
        <w:spacing w:line="420" w:lineRule="exact"/>
        <w:ind w:firstLine="480" w:firstLineChars="200"/>
        <w:jc w:val="left"/>
        <w:rPr>
          <w:rFonts w:hint="eastAsia" w:ascii="宋体" w:hAnsi="宋体"/>
          <w:b/>
          <w:color w:val="000000"/>
          <w:sz w:val="24"/>
          <w:szCs w:val="24"/>
          <w:lang w:val="zh-CN"/>
        </w:rPr>
      </w:pPr>
      <w:r>
        <w:rPr>
          <w:rFonts w:hint="eastAsia" w:ascii="宋体" w:hAnsi="宋体"/>
          <w:sz w:val="24"/>
          <w:szCs w:val="24"/>
        </w:rPr>
        <w:t>(8)</w:t>
      </w:r>
      <w:r>
        <w:rPr>
          <w:rFonts w:hint="eastAsia" w:ascii="宋体" w:hAnsi="宋体"/>
          <w:color w:val="000000"/>
          <w:sz w:val="24"/>
          <w:szCs w:val="24"/>
          <w:lang w:val="zh-CN"/>
        </w:rPr>
        <w:t>★</w:t>
      </w:r>
      <w:r>
        <w:rPr>
          <w:rFonts w:hint="eastAsia" w:ascii="宋体" w:hAnsi="宋体"/>
          <w:sz w:val="24"/>
          <w:szCs w:val="24"/>
        </w:rPr>
        <w:t>谈判供应商</w:t>
      </w:r>
      <w:r>
        <w:rPr>
          <w:rFonts w:hint="eastAsia" w:ascii="宋体" w:hAnsi="宋体"/>
          <w:color w:val="000000"/>
          <w:sz w:val="24"/>
          <w:szCs w:val="24"/>
          <w:lang w:val="zh-CN"/>
        </w:rPr>
        <w:t>政府采购活动前3年内在经营活动中没有重大违法记录的书面声明</w:t>
      </w:r>
      <w:r>
        <w:rPr>
          <w:rFonts w:hint="eastAsia" w:ascii="宋体" w:hAnsi="宋体"/>
          <w:b/>
          <w:color w:val="000000"/>
          <w:sz w:val="24"/>
          <w:szCs w:val="24"/>
          <w:lang w:val="zh-CN"/>
        </w:rPr>
        <w:t>（原件）</w:t>
      </w:r>
    </w:p>
    <w:p>
      <w:pPr>
        <w:spacing w:line="420" w:lineRule="exact"/>
        <w:ind w:firstLine="424" w:firstLineChars="176"/>
        <w:rPr>
          <w:rFonts w:hint="eastAsia" w:ascii="宋体" w:hAnsi="宋体"/>
          <w:b/>
          <w:sz w:val="24"/>
          <w:szCs w:val="24"/>
        </w:rPr>
      </w:pPr>
      <w:r>
        <w:rPr>
          <w:rFonts w:hint="eastAsia" w:ascii="宋体" w:hAnsi="宋体"/>
          <w:b/>
          <w:sz w:val="24"/>
          <w:szCs w:val="24"/>
        </w:rPr>
        <w:t>（二）本项目不接受联合体参与谈判；</w:t>
      </w:r>
    </w:p>
    <w:p>
      <w:pPr>
        <w:snapToGrid w:val="0"/>
        <w:spacing w:after="156" w:afterLines="50" w:line="420" w:lineRule="exact"/>
        <w:ind w:firstLine="482" w:firstLineChars="200"/>
        <w:contextualSpacing/>
        <w:rPr>
          <w:rFonts w:hint="eastAsia" w:ascii="宋体" w:hAnsi="宋体"/>
          <w:color w:val="000000"/>
          <w:sz w:val="24"/>
          <w:szCs w:val="24"/>
        </w:rPr>
      </w:pPr>
      <w:r>
        <w:rPr>
          <w:rFonts w:hint="eastAsia" w:ascii="宋体" w:hAnsi="宋体"/>
          <w:b/>
          <w:bCs/>
          <w:color w:val="000000"/>
          <w:sz w:val="24"/>
          <w:szCs w:val="24"/>
        </w:rPr>
        <w:t>四、响应文件接收信息</w:t>
      </w:r>
    </w:p>
    <w:p>
      <w:pPr>
        <w:spacing w:line="420" w:lineRule="exact"/>
        <w:ind w:firstLine="480" w:firstLineChars="200"/>
        <w:jc w:val="left"/>
        <w:rPr>
          <w:rFonts w:hint="eastAsia" w:ascii="宋体" w:hAnsi="宋体"/>
          <w:color w:val="000000"/>
          <w:sz w:val="24"/>
          <w:szCs w:val="24"/>
          <w:lang w:val="zh-CN"/>
        </w:rPr>
      </w:pPr>
      <w:r>
        <w:rPr>
          <w:rFonts w:hint="eastAsia" w:ascii="宋体" w:hAnsi="宋体"/>
          <w:color w:val="000000"/>
          <w:sz w:val="24"/>
          <w:szCs w:val="24"/>
        </w:rPr>
        <w:t>谈判响应文件开始接收时间：</w:t>
      </w:r>
      <w:r>
        <w:rPr>
          <w:rFonts w:hint="eastAsia" w:ascii="宋体" w:hAnsi="宋体"/>
          <w:color w:val="000000"/>
          <w:sz w:val="24"/>
          <w:szCs w:val="24"/>
          <w:lang w:val="zh-CN"/>
        </w:rPr>
        <w:t>2018年10月</w:t>
      </w:r>
      <w:r>
        <w:rPr>
          <w:rFonts w:hint="eastAsia" w:ascii="宋体" w:hAnsi="宋体"/>
          <w:color w:val="000000"/>
          <w:sz w:val="24"/>
          <w:szCs w:val="24"/>
          <w:lang w:val="en-US" w:eastAsia="zh-CN"/>
        </w:rPr>
        <w:t>25</w:t>
      </w:r>
      <w:r>
        <w:rPr>
          <w:rFonts w:hint="eastAsia" w:ascii="宋体" w:hAnsi="宋体"/>
          <w:color w:val="000000"/>
          <w:sz w:val="24"/>
          <w:szCs w:val="24"/>
          <w:lang w:val="zh-CN"/>
        </w:rPr>
        <w:t xml:space="preserve"> 日</w:t>
      </w:r>
      <w:r>
        <w:rPr>
          <w:rFonts w:hint="eastAsia" w:ascii="宋体" w:hAnsi="宋体"/>
          <w:color w:val="000000"/>
          <w:sz w:val="24"/>
          <w:szCs w:val="24"/>
          <w:lang w:val="zh-CN" w:eastAsia="zh-CN"/>
        </w:rPr>
        <w:t>上</w:t>
      </w:r>
      <w:r>
        <w:rPr>
          <w:rFonts w:hint="eastAsia" w:ascii="宋体" w:hAnsi="宋体"/>
          <w:color w:val="000000"/>
          <w:sz w:val="24"/>
          <w:szCs w:val="24"/>
          <w:lang w:val="zh-CN"/>
        </w:rPr>
        <w:t>午</w:t>
      </w:r>
      <w:r>
        <w:rPr>
          <w:rFonts w:hint="eastAsia" w:ascii="宋体" w:hAnsi="宋体"/>
          <w:color w:val="000000"/>
          <w:sz w:val="24"/>
          <w:szCs w:val="24"/>
          <w:lang w:val="en-US" w:eastAsia="zh-CN"/>
        </w:rPr>
        <w:t>9</w:t>
      </w:r>
      <w:r>
        <w:rPr>
          <w:rFonts w:hint="eastAsia" w:ascii="宋体" w:hAnsi="宋体"/>
          <w:color w:val="000000"/>
          <w:sz w:val="24"/>
          <w:szCs w:val="24"/>
          <w:lang w:val="zh-CN"/>
        </w:rPr>
        <w:t>:</w:t>
      </w:r>
      <w:r>
        <w:rPr>
          <w:rFonts w:hint="eastAsia" w:ascii="宋体" w:hAnsi="宋体"/>
          <w:color w:val="000000"/>
          <w:sz w:val="24"/>
          <w:szCs w:val="24"/>
          <w:lang w:val="en-US" w:eastAsia="zh-CN"/>
        </w:rPr>
        <w:t>0</w:t>
      </w:r>
      <w:r>
        <w:rPr>
          <w:rFonts w:hint="eastAsia" w:ascii="宋体" w:hAnsi="宋体"/>
          <w:color w:val="000000"/>
          <w:sz w:val="24"/>
          <w:szCs w:val="24"/>
          <w:lang w:val="zh-CN"/>
        </w:rPr>
        <w:t>0</w:t>
      </w:r>
    </w:p>
    <w:p>
      <w:pPr>
        <w:spacing w:line="420" w:lineRule="exact"/>
        <w:ind w:firstLine="480" w:firstLineChars="200"/>
        <w:jc w:val="left"/>
        <w:rPr>
          <w:rFonts w:hint="eastAsia" w:ascii="宋体" w:hAnsi="宋体"/>
          <w:color w:val="000000"/>
          <w:sz w:val="24"/>
          <w:szCs w:val="24"/>
        </w:rPr>
      </w:pPr>
      <w:r>
        <w:rPr>
          <w:rFonts w:hint="eastAsia" w:ascii="宋体" w:hAnsi="宋体"/>
          <w:color w:val="000000"/>
          <w:sz w:val="24"/>
          <w:szCs w:val="24"/>
          <w:lang w:val="zh-CN"/>
        </w:rPr>
        <w:t>谈判响应文件接收截止时间：2018年10月</w:t>
      </w:r>
      <w:r>
        <w:rPr>
          <w:rFonts w:hint="eastAsia" w:ascii="宋体" w:hAnsi="宋体"/>
          <w:color w:val="000000"/>
          <w:sz w:val="24"/>
          <w:szCs w:val="24"/>
          <w:lang w:val="en-US" w:eastAsia="zh-CN"/>
        </w:rPr>
        <w:t>25</w:t>
      </w:r>
      <w:r>
        <w:rPr>
          <w:rFonts w:hint="eastAsia" w:ascii="宋体" w:hAnsi="宋体"/>
          <w:color w:val="000000"/>
          <w:sz w:val="24"/>
          <w:szCs w:val="24"/>
          <w:lang w:val="zh-CN"/>
        </w:rPr>
        <w:t xml:space="preserve"> 日</w:t>
      </w:r>
      <w:r>
        <w:rPr>
          <w:rFonts w:hint="eastAsia" w:ascii="宋体" w:hAnsi="宋体"/>
          <w:color w:val="000000"/>
          <w:sz w:val="24"/>
          <w:szCs w:val="24"/>
          <w:lang w:val="zh-CN" w:eastAsia="zh-CN"/>
        </w:rPr>
        <w:t>上</w:t>
      </w:r>
      <w:r>
        <w:rPr>
          <w:rFonts w:hint="eastAsia" w:ascii="宋体" w:hAnsi="宋体"/>
          <w:color w:val="000000"/>
          <w:sz w:val="24"/>
          <w:szCs w:val="24"/>
          <w:lang w:val="zh-CN"/>
        </w:rPr>
        <w:t>午</w:t>
      </w:r>
      <w:r>
        <w:rPr>
          <w:rFonts w:hint="eastAsia" w:ascii="宋体" w:hAnsi="宋体"/>
          <w:color w:val="000000"/>
          <w:sz w:val="24"/>
          <w:szCs w:val="24"/>
          <w:lang w:val="en-US" w:eastAsia="zh-CN"/>
        </w:rPr>
        <w:t>9</w:t>
      </w:r>
      <w:r>
        <w:rPr>
          <w:rFonts w:hint="eastAsia" w:ascii="宋体" w:hAnsi="宋体"/>
          <w:color w:val="000000"/>
          <w:sz w:val="24"/>
          <w:szCs w:val="24"/>
        </w:rPr>
        <w:t>:</w:t>
      </w:r>
      <w:r>
        <w:rPr>
          <w:rFonts w:hint="eastAsia" w:ascii="宋体" w:hAnsi="宋体"/>
          <w:color w:val="000000"/>
          <w:sz w:val="24"/>
          <w:szCs w:val="24"/>
          <w:lang w:val="en-US" w:eastAsia="zh-CN"/>
        </w:rPr>
        <w:t>3</w:t>
      </w:r>
      <w:r>
        <w:rPr>
          <w:rFonts w:hint="eastAsia" w:ascii="宋体" w:hAnsi="宋体"/>
          <w:color w:val="000000"/>
          <w:sz w:val="24"/>
          <w:szCs w:val="24"/>
        </w:rPr>
        <w:t>0</w:t>
      </w:r>
    </w:p>
    <w:p>
      <w:pPr>
        <w:spacing w:line="420" w:lineRule="exact"/>
        <w:ind w:left="2" w:right="-153" w:firstLine="480" w:firstLineChars="200"/>
        <w:rPr>
          <w:rFonts w:hint="eastAsia" w:ascii="宋体" w:hAnsi="宋体"/>
          <w:sz w:val="24"/>
          <w:szCs w:val="24"/>
        </w:rPr>
      </w:pPr>
      <w:r>
        <w:rPr>
          <w:rFonts w:hint="eastAsia" w:ascii="宋体" w:hAnsi="宋体"/>
          <w:color w:val="000000"/>
          <w:sz w:val="24"/>
          <w:szCs w:val="24"/>
        </w:rPr>
        <w:t>谈判响应文件 接 收 地 点：江苏唯诚建设咨询有限公司1913开标室</w:t>
      </w:r>
      <w:r>
        <w:rPr>
          <w:rFonts w:hint="eastAsia" w:ascii="宋体" w:hAnsi="宋体"/>
          <w:sz w:val="24"/>
          <w:szCs w:val="24"/>
        </w:rPr>
        <w:t>,扬州市维扬路106-1#扬州商城国际大厦19F</w:t>
      </w:r>
    </w:p>
    <w:p>
      <w:pPr>
        <w:spacing w:line="420" w:lineRule="exact"/>
        <w:ind w:left="2" w:right="-153" w:firstLine="480" w:firstLineChars="200"/>
        <w:rPr>
          <w:rFonts w:ascii="宋体" w:hAnsi="宋体"/>
          <w:color w:val="000000"/>
          <w:sz w:val="24"/>
          <w:szCs w:val="24"/>
        </w:rPr>
      </w:pPr>
      <w:r>
        <w:rPr>
          <w:rFonts w:hint="eastAsia" w:ascii="宋体" w:hAnsi="宋体"/>
          <w:color w:val="000000"/>
          <w:sz w:val="24"/>
          <w:szCs w:val="24"/>
        </w:rPr>
        <w:t>谈判地点：江苏唯诚建设咨询有限公司1913开标室</w:t>
      </w:r>
      <w:r>
        <w:rPr>
          <w:rFonts w:hint="eastAsia" w:ascii="宋体" w:hAnsi="宋体"/>
          <w:sz w:val="24"/>
          <w:szCs w:val="24"/>
        </w:rPr>
        <w:t>,</w:t>
      </w:r>
      <w:r>
        <w:rPr>
          <w:rFonts w:ascii="宋体" w:hAnsi="宋体"/>
          <w:sz w:val="24"/>
          <w:szCs w:val="24"/>
        </w:rPr>
        <w:t xml:space="preserve"> </w:t>
      </w:r>
      <w:r>
        <w:rPr>
          <w:rFonts w:hint="eastAsia" w:ascii="宋体" w:hAnsi="宋体"/>
          <w:sz w:val="24"/>
          <w:szCs w:val="24"/>
        </w:rPr>
        <w:t>扬州市维扬路106-1#扬州商城国际大厦19F</w:t>
      </w:r>
    </w:p>
    <w:p>
      <w:pPr>
        <w:spacing w:line="420" w:lineRule="exact"/>
        <w:ind w:right="-153" w:firstLine="480" w:firstLineChars="200"/>
        <w:rPr>
          <w:rFonts w:ascii="宋体" w:hAnsi="宋体"/>
          <w:color w:val="000000"/>
          <w:sz w:val="24"/>
          <w:szCs w:val="24"/>
        </w:rPr>
      </w:pPr>
      <w:r>
        <w:rPr>
          <w:rFonts w:hint="eastAsia" w:ascii="宋体" w:hAnsi="宋体"/>
          <w:color w:val="000000"/>
          <w:sz w:val="24"/>
          <w:szCs w:val="24"/>
        </w:rPr>
        <w:t>谈判响应文件接收人：王云</w:t>
      </w:r>
    </w:p>
    <w:p>
      <w:pPr>
        <w:spacing w:line="42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五、本次谈判联系事项</w:t>
      </w:r>
    </w:p>
    <w:p>
      <w:pPr>
        <w:spacing w:line="420" w:lineRule="exact"/>
        <w:ind w:right="-153" w:firstLine="360" w:firstLineChars="150"/>
        <w:rPr>
          <w:rFonts w:ascii="宋体" w:hAnsi="宋体"/>
          <w:sz w:val="24"/>
          <w:szCs w:val="24"/>
        </w:rPr>
      </w:pPr>
      <w:r>
        <w:rPr>
          <w:rFonts w:hint="eastAsia" w:ascii="宋体" w:hAnsi="宋体"/>
          <w:sz w:val="24"/>
          <w:szCs w:val="24"/>
        </w:rPr>
        <w:t>（一）谈判组织人：</w:t>
      </w:r>
      <w:r>
        <w:rPr>
          <w:rFonts w:hint="eastAsia" w:ascii="宋体" w:hAnsi="宋体"/>
          <w:color w:val="000000"/>
          <w:sz w:val="24"/>
          <w:szCs w:val="24"/>
        </w:rPr>
        <w:t>江苏唯诚建设咨询有限公司</w:t>
      </w:r>
    </w:p>
    <w:p>
      <w:pPr>
        <w:spacing w:line="420" w:lineRule="exact"/>
        <w:ind w:right="-153" w:firstLine="480" w:firstLineChars="200"/>
        <w:rPr>
          <w:rFonts w:ascii="宋体" w:hAnsi="宋体"/>
          <w:color w:val="000000"/>
          <w:sz w:val="24"/>
          <w:szCs w:val="24"/>
        </w:rPr>
      </w:pPr>
      <w:r>
        <w:rPr>
          <w:rFonts w:hint="eastAsia" w:ascii="宋体" w:hAnsi="宋体"/>
          <w:color w:val="000000"/>
          <w:sz w:val="24"/>
          <w:szCs w:val="24"/>
        </w:rPr>
        <w:t>联 系 人：王云     电话：</w:t>
      </w:r>
      <w:r>
        <w:rPr>
          <w:rFonts w:ascii="宋体" w:hAnsi="宋体"/>
          <w:color w:val="000000"/>
          <w:sz w:val="24"/>
          <w:szCs w:val="24"/>
        </w:rPr>
        <w:t>0514-8</w:t>
      </w:r>
      <w:r>
        <w:rPr>
          <w:rFonts w:hint="eastAsia" w:ascii="宋体" w:hAnsi="宋体"/>
          <w:color w:val="000000"/>
          <w:sz w:val="24"/>
          <w:szCs w:val="24"/>
        </w:rPr>
        <w:t>7880356   18652540359</w:t>
      </w:r>
    </w:p>
    <w:p>
      <w:pPr>
        <w:spacing w:line="420" w:lineRule="exact"/>
        <w:ind w:left="2" w:right="-153" w:firstLine="480" w:firstLineChars="200"/>
        <w:rPr>
          <w:rFonts w:ascii="宋体" w:hAnsi="宋体"/>
          <w:color w:val="000000"/>
          <w:sz w:val="24"/>
          <w:szCs w:val="24"/>
        </w:rPr>
      </w:pPr>
      <w:r>
        <w:rPr>
          <w:rFonts w:hint="eastAsia" w:ascii="宋体" w:hAnsi="宋体"/>
          <w:color w:val="000000"/>
          <w:sz w:val="24"/>
          <w:szCs w:val="24"/>
        </w:rPr>
        <w:t>地址</w:t>
      </w:r>
      <w:r>
        <w:rPr>
          <w:rFonts w:hint="eastAsia" w:ascii="宋体" w:hAnsi="宋体"/>
          <w:sz w:val="24"/>
          <w:szCs w:val="24"/>
        </w:rPr>
        <w:t>：扬州市维扬路106-1#扬州商城国际大厦19F1910室</w:t>
      </w:r>
    </w:p>
    <w:p>
      <w:pPr>
        <w:spacing w:line="420" w:lineRule="exact"/>
        <w:ind w:left="2" w:right="-153" w:firstLine="480" w:firstLineChars="200"/>
        <w:rPr>
          <w:rFonts w:ascii="宋体" w:hAnsi="宋体"/>
          <w:color w:val="000000"/>
          <w:sz w:val="24"/>
          <w:szCs w:val="24"/>
        </w:rPr>
      </w:pPr>
      <w:r>
        <w:rPr>
          <w:rFonts w:hint="eastAsia" w:ascii="宋体" w:hAnsi="宋体"/>
          <w:color w:val="000000"/>
          <w:sz w:val="24"/>
          <w:szCs w:val="24"/>
        </w:rPr>
        <w:t xml:space="preserve">邮政编码：225001 </w:t>
      </w:r>
    </w:p>
    <w:p>
      <w:pPr>
        <w:spacing w:line="420" w:lineRule="exact"/>
        <w:ind w:left="2" w:right="-153" w:firstLine="480" w:firstLineChars="200"/>
        <w:rPr>
          <w:rFonts w:ascii="宋体" w:hAnsi="宋体"/>
          <w:sz w:val="24"/>
          <w:szCs w:val="24"/>
        </w:rPr>
      </w:pPr>
      <w:r>
        <w:rPr>
          <w:rFonts w:hint="eastAsia" w:ascii="宋体" w:hAnsi="宋体"/>
          <w:sz w:val="24"/>
          <w:szCs w:val="24"/>
        </w:rPr>
        <w:t>网</w:t>
      </w:r>
      <w:r>
        <w:rPr>
          <w:rFonts w:hint="eastAsia" w:ascii="宋体" w:hAnsi="宋体"/>
          <w:color w:val="000000"/>
          <w:sz w:val="24"/>
          <w:szCs w:val="24"/>
        </w:rPr>
        <w:t xml:space="preserve">    址：</w:t>
      </w:r>
      <w:r>
        <w:rPr>
          <w:rFonts w:hint="eastAsia" w:ascii="宋体" w:hAnsi="宋体"/>
          <w:color w:val="000000"/>
          <w:sz w:val="24"/>
          <w:szCs w:val="24"/>
        </w:rPr>
        <w:fldChar w:fldCharType="begin"/>
      </w:r>
      <w:r>
        <w:rPr>
          <w:rFonts w:hint="eastAsia" w:ascii="宋体" w:hAnsi="宋体"/>
          <w:color w:val="000000"/>
          <w:sz w:val="24"/>
          <w:szCs w:val="24"/>
        </w:rPr>
        <w:instrText xml:space="preserve">HYPERLINK "http://zfcg.yangzhou.gov.cn/"</w:instrText>
      </w:r>
      <w:r>
        <w:rPr>
          <w:rFonts w:hint="eastAsia" w:ascii="宋体" w:hAnsi="宋体"/>
          <w:color w:val="000000"/>
          <w:sz w:val="24"/>
          <w:szCs w:val="24"/>
        </w:rPr>
        <w:fldChar w:fldCharType="separate"/>
      </w:r>
      <w:r>
        <w:rPr>
          <w:rFonts w:hint="eastAsia" w:ascii="宋体" w:hAnsi="宋体"/>
          <w:color w:val="000000"/>
          <w:sz w:val="24"/>
          <w:szCs w:val="24"/>
        </w:rPr>
        <w:t>http://cggl.yzu.edu.cn/</w:t>
      </w:r>
      <w:r>
        <w:rPr>
          <w:rFonts w:hint="eastAsia" w:ascii="宋体" w:hAnsi="宋体"/>
          <w:color w:val="000000"/>
          <w:sz w:val="24"/>
          <w:szCs w:val="24"/>
        </w:rPr>
        <w:fldChar w:fldCharType="end"/>
      </w:r>
    </w:p>
    <w:p>
      <w:pPr>
        <w:spacing w:line="420" w:lineRule="exact"/>
        <w:ind w:firstLine="480" w:firstLineChars="200"/>
        <w:rPr>
          <w:rFonts w:ascii="宋体" w:hAnsi="宋体"/>
          <w:color w:val="000000"/>
          <w:sz w:val="24"/>
          <w:szCs w:val="24"/>
        </w:rPr>
      </w:pPr>
      <w:r>
        <w:rPr>
          <w:rFonts w:hint="eastAsia" w:ascii="宋体" w:hAnsi="宋体"/>
          <w:color w:val="000000"/>
          <w:sz w:val="24"/>
          <w:szCs w:val="24"/>
        </w:rPr>
        <w:t>（二）采购单位</w:t>
      </w:r>
    </w:p>
    <w:p>
      <w:pPr>
        <w:spacing w:line="420" w:lineRule="exact"/>
        <w:ind w:left="2" w:right="-153" w:firstLine="480" w:firstLineChars="200"/>
        <w:rPr>
          <w:rFonts w:hint="eastAsia" w:ascii="宋体" w:hAnsi="宋体"/>
          <w:sz w:val="24"/>
          <w:szCs w:val="24"/>
        </w:rPr>
      </w:pPr>
      <w:r>
        <w:rPr>
          <w:rFonts w:hint="eastAsia" w:ascii="宋体" w:hAnsi="宋体"/>
          <w:sz w:val="24"/>
          <w:szCs w:val="24"/>
        </w:rPr>
        <w:t>联系人：姜修平   朱勋    联系方式：0514-87907276</w:t>
      </w:r>
    </w:p>
    <w:p>
      <w:pPr>
        <w:spacing w:line="420" w:lineRule="exact"/>
        <w:ind w:firstLine="482" w:firstLineChars="200"/>
        <w:rPr>
          <w:rFonts w:hint="eastAsia" w:ascii="宋体" w:hAnsi="宋体"/>
          <w:b/>
          <w:sz w:val="24"/>
          <w:szCs w:val="24"/>
        </w:rPr>
      </w:pPr>
      <w:r>
        <w:rPr>
          <w:rFonts w:hint="eastAsia" w:ascii="宋体" w:hAnsi="宋体"/>
          <w:b/>
          <w:sz w:val="24"/>
          <w:szCs w:val="24"/>
        </w:rPr>
        <w:t>对项目需求部分的询问、质疑请向采购人提出，询问、质疑由采购人负责答复。</w:t>
      </w:r>
    </w:p>
    <w:p>
      <w:pPr>
        <w:spacing w:line="420" w:lineRule="exact"/>
        <w:ind w:firstLine="482" w:firstLineChars="200"/>
        <w:rPr>
          <w:rFonts w:hint="eastAsia" w:ascii="宋体" w:hAnsi="宋体"/>
          <w:b/>
          <w:sz w:val="24"/>
          <w:szCs w:val="24"/>
        </w:rPr>
      </w:pPr>
      <w:r>
        <w:rPr>
          <w:rFonts w:hint="eastAsia" w:ascii="宋体" w:hAnsi="宋体"/>
          <w:b/>
          <w:bCs/>
          <w:color w:val="000000"/>
          <w:sz w:val="24"/>
          <w:szCs w:val="24"/>
        </w:rPr>
        <w:t>六、本次谈判响应文件制作份数要求</w:t>
      </w:r>
    </w:p>
    <w:p>
      <w:pPr>
        <w:spacing w:line="420" w:lineRule="exact"/>
        <w:ind w:firstLine="480" w:firstLineChars="200"/>
        <w:rPr>
          <w:rFonts w:hint="eastAsia" w:ascii="宋体" w:hAnsi="宋体"/>
          <w:b/>
          <w:bCs/>
          <w:sz w:val="24"/>
          <w:szCs w:val="24"/>
        </w:rPr>
      </w:pPr>
      <w:r>
        <w:rPr>
          <w:rFonts w:hint="eastAsia" w:ascii="宋体" w:hAnsi="宋体"/>
          <w:sz w:val="24"/>
          <w:szCs w:val="24"/>
        </w:rPr>
        <w:t>一份正本，叁份副本，电子版响应文件光盘或U盘一份。</w:t>
      </w:r>
      <w:r>
        <w:rPr>
          <w:rFonts w:hint="eastAsia" w:ascii="宋体" w:hAnsi="宋体"/>
          <w:b/>
          <w:bCs/>
          <w:sz w:val="24"/>
          <w:szCs w:val="24"/>
        </w:rPr>
        <w:t>现场做系统演示或讲解。</w:t>
      </w:r>
    </w:p>
    <w:p>
      <w:pPr>
        <w:spacing w:line="420" w:lineRule="exact"/>
        <w:ind w:firstLine="361" w:firstLineChars="150"/>
        <w:rPr>
          <w:rFonts w:hint="eastAsia" w:ascii="宋体" w:hAnsi="宋体"/>
          <w:b/>
          <w:bCs/>
          <w:color w:val="000000"/>
          <w:sz w:val="24"/>
          <w:szCs w:val="24"/>
        </w:rPr>
      </w:pPr>
      <w:r>
        <w:rPr>
          <w:rFonts w:hint="eastAsia" w:ascii="宋体" w:hAnsi="宋体"/>
          <w:b/>
          <w:bCs/>
          <w:color w:val="000000"/>
          <w:sz w:val="24"/>
          <w:szCs w:val="24"/>
        </w:rPr>
        <w:t>七、本次谈判保证金要求：</w:t>
      </w:r>
    </w:p>
    <w:p>
      <w:pPr>
        <w:spacing w:line="420" w:lineRule="exact"/>
        <w:ind w:firstLine="480" w:firstLineChars="200"/>
        <w:rPr>
          <w:rFonts w:hint="eastAsia" w:ascii="宋体" w:hAnsi="宋体"/>
          <w:sz w:val="24"/>
          <w:szCs w:val="24"/>
        </w:rPr>
      </w:pPr>
      <w:r>
        <w:rPr>
          <w:rFonts w:hint="eastAsia" w:ascii="宋体" w:hAnsi="宋体"/>
          <w:sz w:val="24"/>
          <w:szCs w:val="24"/>
        </w:rPr>
        <w:t>户名：</w:t>
      </w:r>
      <w:r>
        <w:rPr>
          <w:rFonts w:hint="eastAsia" w:ascii="宋体" w:hAnsi="宋体" w:cs="宋体"/>
          <w:kern w:val="0"/>
          <w:sz w:val="24"/>
          <w:szCs w:val="24"/>
        </w:rPr>
        <w:t>江苏唯诚建设咨询有限公司</w:t>
      </w:r>
    </w:p>
    <w:p>
      <w:pPr>
        <w:spacing w:line="420" w:lineRule="exact"/>
        <w:ind w:firstLine="480" w:firstLineChars="200"/>
        <w:rPr>
          <w:rFonts w:hint="eastAsia" w:ascii="宋体" w:hAnsi="宋体"/>
          <w:sz w:val="24"/>
          <w:szCs w:val="24"/>
        </w:rPr>
      </w:pPr>
      <w:r>
        <w:rPr>
          <w:rFonts w:hint="eastAsia" w:ascii="宋体" w:hAnsi="宋体"/>
          <w:sz w:val="24"/>
          <w:szCs w:val="24"/>
        </w:rPr>
        <w:t>开户银行：</w:t>
      </w:r>
      <w:r>
        <w:rPr>
          <w:rFonts w:hint="eastAsia" w:ascii="宋体" w:hAnsi="宋体" w:cs="宋体"/>
          <w:kern w:val="0"/>
          <w:sz w:val="24"/>
          <w:szCs w:val="24"/>
        </w:rPr>
        <w:t>招商银行扬州分行开发区支行</w:t>
      </w:r>
    </w:p>
    <w:p>
      <w:pPr>
        <w:spacing w:line="420" w:lineRule="exact"/>
        <w:ind w:firstLine="480" w:firstLineChars="200"/>
        <w:rPr>
          <w:rFonts w:hint="eastAsia" w:ascii="宋体" w:hAnsi="宋体" w:cs="宋体"/>
          <w:kern w:val="0"/>
          <w:sz w:val="24"/>
          <w:szCs w:val="24"/>
        </w:rPr>
      </w:pPr>
      <w:r>
        <w:rPr>
          <w:rFonts w:hint="eastAsia" w:ascii="宋体" w:hAnsi="宋体"/>
          <w:sz w:val="24"/>
          <w:szCs w:val="24"/>
        </w:rPr>
        <w:t>账号：</w:t>
      </w:r>
      <w:r>
        <w:rPr>
          <w:rFonts w:ascii="宋体" w:hAnsi="宋体" w:cs="宋体"/>
          <w:kern w:val="0"/>
          <w:sz w:val="24"/>
          <w:szCs w:val="24"/>
        </w:rPr>
        <w:t>514902159710603</w:t>
      </w:r>
    </w:p>
    <w:p>
      <w:pPr>
        <w:spacing w:line="420" w:lineRule="exact"/>
        <w:ind w:firstLine="480" w:firstLineChars="200"/>
        <w:rPr>
          <w:rFonts w:hint="eastAsia" w:ascii="宋体" w:hAnsi="宋体"/>
          <w:color w:val="000000"/>
          <w:sz w:val="24"/>
          <w:szCs w:val="24"/>
        </w:rPr>
      </w:pPr>
      <w:r>
        <w:rPr>
          <w:rFonts w:hint="eastAsia" w:ascii="宋体" w:hAnsi="宋体"/>
          <w:color w:val="000000"/>
          <w:sz w:val="24"/>
          <w:szCs w:val="24"/>
        </w:rPr>
        <w:t>谈判保证金：</w:t>
      </w:r>
      <w:r>
        <w:rPr>
          <w:rFonts w:hint="eastAsia" w:ascii="宋体" w:hAnsi="宋体"/>
          <w:color w:val="000000"/>
          <w:sz w:val="24"/>
          <w:szCs w:val="24"/>
          <w:u w:val="single"/>
          <w:lang w:eastAsia="zh-CN"/>
        </w:rPr>
        <w:t>叁</w:t>
      </w:r>
      <w:r>
        <w:rPr>
          <w:rFonts w:hint="eastAsia" w:ascii="宋体" w:hAnsi="宋体"/>
          <w:color w:val="000000"/>
          <w:sz w:val="24"/>
          <w:szCs w:val="24"/>
          <w:u w:val="single"/>
        </w:rPr>
        <w:t>仟元整</w:t>
      </w:r>
      <w:r>
        <w:rPr>
          <w:rFonts w:hint="eastAsia" w:ascii="宋体" w:hAnsi="宋体"/>
          <w:color w:val="000000"/>
          <w:sz w:val="24"/>
          <w:szCs w:val="24"/>
        </w:rPr>
        <w:t>。</w:t>
      </w:r>
    </w:p>
    <w:p>
      <w:pPr>
        <w:spacing w:line="420" w:lineRule="exact"/>
        <w:ind w:firstLine="480" w:firstLineChars="200"/>
        <w:rPr>
          <w:rFonts w:hint="eastAsia" w:ascii="宋体" w:hAnsi="宋体"/>
          <w:sz w:val="24"/>
          <w:szCs w:val="24"/>
        </w:rPr>
      </w:pPr>
      <w:r>
        <w:rPr>
          <w:rFonts w:hint="eastAsia" w:ascii="宋体" w:hAnsi="宋体"/>
          <w:sz w:val="24"/>
          <w:szCs w:val="24"/>
          <w:lang w:val="zh-CN"/>
        </w:rPr>
        <w:t>谈判保证金必须是人民币，在谈判响应文件接收截止时间（2018年10月</w:t>
      </w:r>
      <w:r>
        <w:rPr>
          <w:rFonts w:hint="eastAsia" w:ascii="宋体" w:hAnsi="宋体"/>
          <w:sz w:val="24"/>
          <w:szCs w:val="24"/>
          <w:lang w:val="en-US" w:eastAsia="zh-CN"/>
        </w:rPr>
        <w:t>25</w:t>
      </w:r>
      <w:r>
        <w:rPr>
          <w:rFonts w:hint="eastAsia" w:ascii="宋体" w:hAnsi="宋体"/>
          <w:sz w:val="24"/>
          <w:szCs w:val="24"/>
          <w:lang w:val="zh-CN"/>
        </w:rPr>
        <w:t>日</w:t>
      </w:r>
      <w:r>
        <w:rPr>
          <w:rFonts w:hint="eastAsia" w:ascii="宋体" w:hAnsi="宋体"/>
          <w:sz w:val="24"/>
          <w:szCs w:val="24"/>
          <w:lang w:val="en-US" w:eastAsia="zh-CN"/>
        </w:rPr>
        <w:t>9</w:t>
      </w:r>
      <w:r>
        <w:rPr>
          <w:rFonts w:hint="eastAsia" w:ascii="宋体" w:hAnsi="宋体"/>
          <w:sz w:val="24"/>
          <w:szCs w:val="24"/>
          <w:lang w:val="zh-CN"/>
        </w:rPr>
        <w:t>：</w:t>
      </w:r>
      <w:r>
        <w:rPr>
          <w:rFonts w:hint="eastAsia" w:ascii="宋体" w:hAnsi="宋体"/>
          <w:sz w:val="24"/>
          <w:szCs w:val="24"/>
          <w:lang w:val="en-US" w:eastAsia="zh-CN"/>
        </w:rPr>
        <w:t>3</w:t>
      </w:r>
      <w:r>
        <w:rPr>
          <w:rFonts w:hint="eastAsia" w:ascii="宋体" w:hAnsi="宋体"/>
          <w:sz w:val="24"/>
          <w:szCs w:val="24"/>
          <w:lang w:val="zh-CN"/>
        </w:rPr>
        <w:t>0）前采用电汇形式(不接受其他方式)缴纳到指定账户。（友情提醒：以个</w:t>
      </w:r>
      <w:r>
        <w:rPr>
          <w:rFonts w:hint="eastAsia" w:ascii="宋体" w:hAnsi="宋体"/>
          <w:sz w:val="24"/>
          <w:szCs w:val="24"/>
        </w:rPr>
        <w:t>人名义电汇的保证金无效。请各供应商务必确认保证金在上述规定投标截止时间之前到达指定账户，否则投标文件将被拒绝。）</w:t>
      </w:r>
    </w:p>
    <w:p>
      <w:pPr>
        <w:tabs>
          <w:tab w:val="left" w:pos="900"/>
        </w:tabs>
        <w:snapToGrid w:val="0"/>
        <w:spacing w:after="156" w:afterLines="50" w:line="420" w:lineRule="exact"/>
        <w:ind w:firstLine="482" w:firstLineChars="200"/>
        <w:contextualSpacing/>
        <w:rPr>
          <w:rFonts w:hint="eastAsia" w:ascii="宋体" w:hAnsi="宋体"/>
          <w:b/>
          <w:bCs/>
          <w:color w:val="000000"/>
          <w:sz w:val="24"/>
          <w:szCs w:val="24"/>
        </w:rPr>
      </w:pPr>
      <w:r>
        <w:rPr>
          <w:rFonts w:hint="eastAsia" w:ascii="宋体" w:hAnsi="宋体"/>
          <w:b/>
          <w:sz w:val="24"/>
          <w:szCs w:val="24"/>
        </w:rPr>
        <w:t>八、</w:t>
      </w:r>
      <w:r>
        <w:rPr>
          <w:rFonts w:hint="eastAsia" w:ascii="宋体" w:hAnsi="宋体"/>
          <w:b/>
          <w:bCs/>
          <w:color w:val="000000"/>
          <w:sz w:val="24"/>
          <w:szCs w:val="24"/>
        </w:rPr>
        <w:t>其他说明事项：</w:t>
      </w:r>
    </w:p>
    <w:p>
      <w:pPr>
        <w:snapToGrid w:val="0"/>
        <w:spacing w:line="420" w:lineRule="exact"/>
        <w:ind w:firstLine="480" w:firstLineChars="200"/>
        <w:contextualSpacing/>
        <w:rPr>
          <w:rFonts w:hint="eastAsia" w:ascii="宋体" w:hAnsi="宋体"/>
          <w:i/>
          <w:color w:val="000000"/>
          <w:sz w:val="24"/>
          <w:szCs w:val="24"/>
          <w:u w:val="single"/>
        </w:rPr>
      </w:pPr>
      <w:r>
        <w:rPr>
          <w:rFonts w:hint="eastAsia" w:ascii="宋体" w:hAnsi="宋体"/>
          <w:i/>
          <w:color w:val="000000"/>
          <w:sz w:val="24"/>
          <w:szCs w:val="24"/>
          <w:u w:val="single"/>
        </w:rPr>
        <w:t>（一）本谈判文件中</w:t>
      </w:r>
      <w:bookmarkStart w:id="0" w:name="_GoBack"/>
      <w:bookmarkEnd w:id="0"/>
      <w:r>
        <w:rPr>
          <w:rFonts w:hint="eastAsia" w:ascii="宋体" w:hAnsi="宋体"/>
          <w:i/>
          <w:color w:val="000000"/>
          <w:sz w:val="24"/>
          <w:szCs w:val="24"/>
          <w:u w:val="single"/>
        </w:rPr>
        <w:t>斜体下划线部分为实质性响应条件，为必须遵守的条件，如不满足将作无效响应文件处理。</w:t>
      </w:r>
    </w:p>
    <w:p>
      <w:pPr>
        <w:spacing w:line="420" w:lineRule="exact"/>
        <w:ind w:left="2" w:right="-153" w:firstLine="480" w:firstLineChars="200"/>
        <w:rPr>
          <w:rFonts w:hint="eastAsia" w:ascii="宋体" w:hAnsi="宋体"/>
          <w:sz w:val="24"/>
          <w:szCs w:val="24"/>
        </w:rPr>
      </w:pPr>
      <w:r>
        <w:rPr>
          <w:rFonts w:hint="eastAsia" w:ascii="宋体" w:hAnsi="宋体"/>
          <w:color w:val="000000"/>
          <w:sz w:val="24"/>
          <w:szCs w:val="24"/>
        </w:rPr>
        <w:t>（二）本谈判文件提供及公告期限</w:t>
      </w:r>
      <w:r>
        <w:rPr>
          <w:rFonts w:ascii="宋体" w:hAnsi="宋体"/>
          <w:color w:val="000000"/>
          <w:sz w:val="24"/>
          <w:szCs w:val="24"/>
        </w:rPr>
        <w:t>：</w:t>
      </w:r>
      <w:r>
        <w:rPr>
          <w:rFonts w:hint="eastAsia" w:ascii="宋体" w:hAnsi="宋体"/>
          <w:color w:val="000000"/>
          <w:sz w:val="24"/>
          <w:szCs w:val="24"/>
        </w:rPr>
        <w:t>自谈判公告在“扬州大学网”、“扬州大学采购管理办公室网</w:t>
      </w:r>
      <w:r>
        <w:rPr>
          <w:rFonts w:ascii="宋体" w:hAnsi="宋体"/>
          <w:color w:val="000000"/>
          <w:sz w:val="24"/>
          <w:szCs w:val="24"/>
        </w:rPr>
        <w:t>”</w:t>
      </w:r>
      <w:r>
        <w:rPr>
          <w:rFonts w:hint="eastAsia" w:ascii="宋体" w:hAnsi="宋体"/>
          <w:color w:val="000000"/>
          <w:sz w:val="24"/>
          <w:szCs w:val="24"/>
        </w:rPr>
        <w:t>发布之日</w:t>
      </w:r>
      <w:r>
        <w:rPr>
          <w:rFonts w:ascii="宋体" w:hAnsi="宋体"/>
          <w:color w:val="000000"/>
          <w:sz w:val="24"/>
          <w:szCs w:val="24"/>
        </w:rPr>
        <w:t>起</w:t>
      </w:r>
      <w:r>
        <w:rPr>
          <w:rFonts w:hint="eastAsia" w:ascii="宋体" w:hAnsi="宋体"/>
          <w:color w:val="000000"/>
          <w:sz w:val="24"/>
          <w:szCs w:val="24"/>
        </w:rPr>
        <w:t>3个工作日。本谈判文件在“扬州大学网”、“扬州大学采购管理办公室网</w:t>
      </w:r>
      <w:r>
        <w:rPr>
          <w:rFonts w:ascii="宋体" w:hAnsi="宋体"/>
          <w:color w:val="000000"/>
          <w:sz w:val="24"/>
          <w:szCs w:val="24"/>
        </w:rPr>
        <w:t>”</w:t>
      </w:r>
      <w:r>
        <w:rPr>
          <w:rFonts w:hint="eastAsia" w:ascii="宋体" w:hAnsi="宋体"/>
          <w:color w:val="000000"/>
          <w:sz w:val="24"/>
          <w:szCs w:val="24"/>
        </w:rPr>
        <w:t>上免费下载，供应商如确定参加本次采购活动，请如实填写《供应商参加谈判确认函》，并按要求回复（邮箱568250225@qq.com），回复接收截止时间：2018年10月</w:t>
      </w:r>
      <w:r>
        <w:rPr>
          <w:rFonts w:hint="eastAsia" w:ascii="宋体" w:hAnsi="宋体"/>
          <w:color w:val="000000"/>
          <w:sz w:val="24"/>
          <w:szCs w:val="24"/>
          <w:lang w:val="en-US" w:eastAsia="zh-CN"/>
        </w:rPr>
        <w:t>23</w:t>
      </w:r>
      <w:r>
        <w:rPr>
          <w:rFonts w:hint="eastAsia" w:ascii="宋体" w:hAnsi="宋体"/>
          <w:color w:val="000000"/>
          <w:sz w:val="24"/>
          <w:szCs w:val="24"/>
        </w:rPr>
        <w:t>日下</w:t>
      </w:r>
      <w:r>
        <w:rPr>
          <w:rFonts w:ascii="宋体" w:hAnsi="宋体"/>
          <w:color w:val="000000"/>
          <w:sz w:val="24"/>
          <w:szCs w:val="24"/>
        </w:rPr>
        <w:t>午5:00</w:t>
      </w:r>
      <w:r>
        <w:rPr>
          <w:rFonts w:hint="eastAsia" w:ascii="宋体" w:hAnsi="宋体"/>
          <w:color w:val="000000"/>
          <w:sz w:val="24"/>
          <w:szCs w:val="24"/>
        </w:rPr>
        <w:t>。如供应商未按上述要求去做，将自行承担所产生的风险。有关本次采购的事务若存在变动和修改，</w:t>
      </w:r>
      <w:r>
        <w:rPr>
          <w:rFonts w:hint="eastAsia" w:ascii="宋体" w:hAnsi="宋体"/>
          <w:sz w:val="24"/>
          <w:szCs w:val="24"/>
        </w:rPr>
        <w:t>敬请及时关注</w:t>
      </w:r>
      <w:r>
        <w:rPr>
          <w:rFonts w:hint="eastAsia" w:ascii="宋体" w:hAnsi="宋体"/>
          <w:color w:val="000000"/>
          <w:sz w:val="24"/>
          <w:szCs w:val="24"/>
        </w:rPr>
        <w:t>“扬州大学网”、“扬州大学采购管理办公室网</w:t>
      </w:r>
      <w:r>
        <w:rPr>
          <w:rFonts w:ascii="宋体" w:hAnsi="宋体"/>
          <w:color w:val="000000"/>
          <w:sz w:val="24"/>
          <w:szCs w:val="24"/>
        </w:rPr>
        <w:t>”</w:t>
      </w:r>
      <w:r>
        <w:rPr>
          <w:rFonts w:hint="eastAsia" w:ascii="宋体" w:hAnsi="宋体"/>
          <w:sz w:val="24"/>
          <w:szCs w:val="24"/>
        </w:rPr>
        <w:t>发布的信息或更正公告。</w:t>
      </w:r>
    </w:p>
    <w:p>
      <w:pPr>
        <w:spacing w:line="420" w:lineRule="exact"/>
        <w:ind w:left="2" w:right="-153" w:firstLine="482" w:firstLineChars="200"/>
        <w:rPr>
          <w:rFonts w:hint="eastAsia" w:ascii="宋体" w:hAnsi="宋体"/>
          <w:b/>
          <w:bCs/>
          <w:sz w:val="24"/>
          <w:szCs w:val="24"/>
        </w:rPr>
      </w:pPr>
      <w:r>
        <w:rPr>
          <w:rFonts w:hint="eastAsia" w:ascii="宋体" w:hAnsi="宋体"/>
          <w:b/>
          <w:bCs/>
          <w:sz w:val="24"/>
          <w:szCs w:val="24"/>
        </w:rPr>
        <w:t>（三）</w:t>
      </w:r>
      <w:r>
        <w:rPr>
          <w:rFonts w:hint="eastAsia" w:ascii="宋体" w:hAnsi="宋体"/>
          <w:b/>
          <w:bCs/>
          <w:color w:val="000000"/>
          <w:sz w:val="24"/>
          <w:szCs w:val="24"/>
        </w:rPr>
        <w:t>谈判响应文件接收截止时间前如递交的响应文件不满足三家，只有两家时，也进行竞争性谈判。</w:t>
      </w:r>
    </w:p>
    <w:p>
      <w:pPr>
        <w:spacing w:line="420" w:lineRule="exact"/>
        <w:ind w:left="-179" w:leftChars="-86" w:right="85" w:hanging="2"/>
        <w:jc w:val="right"/>
        <w:rPr>
          <w:rFonts w:hint="eastAsia" w:ascii="宋体" w:hAnsi="宋体"/>
          <w:color w:val="000000"/>
          <w:sz w:val="24"/>
          <w:szCs w:val="24"/>
        </w:rPr>
      </w:pPr>
    </w:p>
    <w:p>
      <w:pPr>
        <w:spacing w:line="420" w:lineRule="exact"/>
        <w:ind w:left="-179" w:leftChars="-86" w:right="85" w:hanging="2"/>
        <w:jc w:val="right"/>
        <w:rPr>
          <w:rFonts w:hint="eastAsia" w:ascii="宋体" w:hAnsi="宋体"/>
          <w:color w:val="000000"/>
          <w:sz w:val="24"/>
          <w:szCs w:val="24"/>
        </w:rPr>
      </w:pPr>
      <w:r>
        <w:rPr>
          <w:rFonts w:hint="eastAsia" w:ascii="宋体" w:hAnsi="宋体"/>
          <w:color w:val="000000"/>
          <w:sz w:val="24"/>
          <w:szCs w:val="24"/>
        </w:rPr>
        <w:t>江苏唯诚建设咨询有限公司</w:t>
      </w:r>
    </w:p>
    <w:p>
      <w:pPr>
        <w:spacing w:line="420" w:lineRule="exact"/>
        <w:ind w:left="-179" w:leftChars="-86" w:right="565" w:hanging="2"/>
        <w:jc w:val="center"/>
        <w:rPr>
          <w:rFonts w:hint="eastAsia" w:ascii="宋体" w:hAnsi="宋体"/>
          <w:color w:val="000000"/>
          <w:sz w:val="24"/>
          <w:szCs w:val="24"/>
        </w:rPr>
      </w:pPr>
      <w:r>
        <w:rPr>
          <w:rFonts w:hint="eastAsia" w:ascii="宋体" w:hAnsi="宋体"/>
          <w:color w:val="000000"/>
          <w:sz w:val="24"/>
          <w:szCs w:val="24"/>
        </w:rPr>
        <w:t xml:space="preserve">                                                  2018年10月</w:t>
      </w:r>
      <w:r>
        <w:rPr>
          <w:rFonts w:hint="eastAsia" w:ascii="宋体" w:hAnsi="宋体"/>
          <w:color w:val="000000"/>
          <w:sz w:val="24"/>
          <w:szCs w:val="24"/>
          <w:lang w:val="en-US" w:eastAsia="zh-CN"/>
        </w:rPr>
        <w:t>19</w:t>
      </w:r>
      <w:r>
        <w:rPr>
          <w:rFonts w:hint="eastAsia" w:ascii="宋体" w:hAnsi="宋体"/>
          <w:color w:val="000000"/>
          <w:sz w:val="24"/>
          <w:szCs w:val="24"/>
        </w:rPr>
        <w:t xml:space="preserve">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94392A"/>
    <w:rsid w:val="1C525E60"/>
    <w:rsid w:val="2975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2018-10-19T09:09:10Z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